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A0D" w:rsidRPr="00952A0D" w:rsidRDefault="00952A0D" w:rsidP="00952A0D">
      <w:pPr>
        <w:widowControl/>
        <w:shd w:val="clear" w:color="auto" w:fill="FFFFFF"/>
        <w:snapToGrid w:val="0"/>
        <w:spacing w:line="360" w:lineRule="auto"/>
        <w:jc w:val="center"/>
        <w:rPr>
          <w:rFonts w:ascii="仿宋_GB2312" w:eastAsia="仿宋_GB2312" w:hAnsi="Arial" w:cs="Arial"/>
          <w:b/>
          <w:color w:val="454545"/>
          <w:kern w:val="0"/>
          <w:sz w:val="52"/>
          <w:szCs w:val="52"/>
          <w:bdr w:val="none" w:sz="0" w:space="0" w:color="auto" w:frame="1"/>
        </w:rPr>
      </w:pPr>
      <w:r w:rsidRPr="00952A0D">
        <w:rPr>
          <w:rFonts w:ascii="仿宋_GB2312" w:eastAsia="仿宋_GB2312" w:hAnsi="Arial" w:cs="Arial" w:hint="eastAsia"/>
          <w:b/>
          <w:color w:val="454545"/>
          <w:kern w:val="0"/>
          <w:sz w:val="52"/>
          <w:szCs w:val="52"/>
          <w:bdr w:val="none" w:sz="0" w:space="0" w:color="auto" w:frame="1"/>
        </w:rPr>
        <w:t>长春地区两级法院“春雷行动”</w:t>
      </w:r>
    </w:p>
    <w:p w:rsidR="00153A36" w:rsidRPr="00952A0D" w:rsidRDefault="00952A0D" w:rsidP="00952A0D">
      <w:pPr>
        <w:widowControl/>
        <w:shd w:val="clear" w:color="auto" w:fill="FFFFFF"/>
        <w:snapToGrid w:val="0"/>
        <w:spacing w:line="360" w:lineRule="auto"/>
        <w:jc w:val="center"/>
        <w:rPr>
          <w:rFonts w:ascii="仿宋_GB2312" w:eastAsia="仿宋_GB2312" w:hAnsi="Arial" w:cs="Arial"/>
          <w:b/>
          <w:color w:val="454545"/>
          <w:kern w:val="0"/>
          <w:sz w:val="52"/>
          <w:szCs w:val="52"/>
          <w:bdr w:val="none" w:sz="0" w:space="0" w:color="auto" w:frame="1"/>
        </w:rPr>
      </w:pPr>
      <w:r w:rsidRPr="00952A0D">
        <w:rPr>
          <w:rFonts w:ascii="仿宋_GB2312" w:eastAsia="仿宋_GB2312" w:hAnsi="Arial" w:cs="Arial" w:hint="eastAsia"/>
          <w:b/>
          <w:color w:val="454545"/>
          <w:kern w:val="0"/>
          <w:sz w:val="52"/>
          <w:szCs w:val="52"/>
          <w:bdr w:val="none" w:sz="0" w:space="0" w:color="auto" w:frame="1"/>
        </w:rPr>
        <w:t>工作总结</w:t>
      </w:r>
    </w:p>
    <w:p w:rsidR="00153A36" w:rsidRPr="003D16C0" w:rsidRDefault="00952A0D" w:rsidP="00844493">
      <w:pPr>
        <w:widowControl/>
        <w:shd w:val="clear" w:color="auto" w:fill="FFFFFF"/>
        <w:snapToGrid w:val="0"/>
        <w:spacing w:line="360" w:lineRule="auto"/>
        <w:ind w:firstLineChars="200" w:firstLine="640"/>
        <w:jc w:val="left"/>
        <w:rPr>
          <w:rFonts w:ascii="仿宋_GB2312" w:eastAsia="仿宋_GB2312" w:hAnsi="Arial" w:cs="Arial"/>
          <w:color w:val="454545"/>
          <w:kern w:val="0"/>
          <w:sz w:val="32"/>
          <w:szCs w:val="32"/>
          <w:bdr w:val="none" w:sz="0" w:space="0" w:color="auto" w:frame="1"/>
        </w:rPr>
      </w:pPr>
      <w:r w:rsidRPr="003D16C0">
        <w:rPr>
          <w:rFonts w:ascii="仿宋_GB2312" w:eastAsia="仿宋_GB2312" w:hAnsi="Arial" w:cs="Arial" w:hint="eastAsia"/>
          <w:color w:val="454545"/>
          <w:kern w:val="0"/>
          <w:sz w:val="32"/>
          <w:szCs w:val="32"/>
          <w:bdr w:val="none" w:sz="0" w:space="0" w:color="auto" w:frame="1"/>
        </w:rPr>
        <w:t>为了贯彻落实党的十八届四中全会提出的“切实解决执行难的要求”，把基本解决执行难的工作成果固定下来，继续保持执行工作高水平运行，按照吉林省高级人民法院的指挥和部署，我市两级法院自2019年01月29日至03月01日</w:t>
      </w:r>
      <w:r w:rsidR="00F9125D" w:rsidRPr="003D16C0">
        <w:rPr>
          <w:rFonts w:ascii="仿宋_GB2312" w:eastAsia="仿宋_GB2312" w:hAnsi="Arial" w:cs="Arial" w:hint="eastAsia"/>
          <w:color w:val="454545"/>
          <w:kern w:val="0"/>
          <w:sz w:val="32"/>
          <w:szCs w:val="32"/>
          <w:bdr w:val="none" w:sz="0" w:space="0" w:color="auto" w:frame="1"/>
        </w:rPr>
        <w:t>集中开展“春雷行动”。</w:t>
      </w:r>
    </w:p>
    <w:p w:rsidR="00F9125D" w:rsidRPr="00D13D8C" w:rsidRDefault="00576DFE" w:rsidP="00576DFE">
      <w:pPr>
        <w:pStyle w:val="a5"/>
        <w:widowControl/>
        <w:numPr>
          <w:ilvl w:val="0"/>
          <w:numId w:val="1"/>
        </w:numPr>
        <w:shd w:val="clear" w:color="auto" w:fill="FFFFFF"/>
        <w:snapToGrid w:val="0"/>
        <w:spacing w:line="360" w:lineRule="auto"/>
        <w:ind w:firstLineChars="0"/>
        <w:jc w:val="left"/>
        <w:rPr>
          <w:rFonts w:ascii="仿宋_GB2312" w:eastAsia="仿宋_GB2312" w:hAnsi="Arial" w:cs="Arial"/>
          <w:b/>
          <w:color w:val="454545"/>
          <w:kern w:val="0"/>
          <w:sz w:val="32"/>
          <w:szCs w:val="32"/>
          <w:bdr w:val="none" w:sz="0" w:space="0" w:color="auto" w:frame="1"/>
        </w:rPr>
      </w:pPr>
      <w:r w:rsidRPr="00D13D8C">
        <w:rPr>
          <w:rFonts w:ascii="仿宋_GB2312" w:eastAsia="仿宋_GB2312" w:hAnsi="Arial" w:cs="Arial" w:hint="eastAsia"/>
          <w:b/>
          <w:color w:val="454545"/>
          <w:kern w:val="0"/>
          <w:sz w:val="32"/>
          <w:szCs w:val="32"/>
          <w:bdr w:val="none" w:sz="0" w:space="0" w:color="auto" w:frame="1"/>
        </w:rPr>
        <w:t>总体情况</w:t>
      </w:r>
    </w:p>
    <w:p w:rsidR="00576DFE" w:rsidRPr="003D16C0" w:rsidRDefault="00576DFE" w:rsidP="003D16C0">
      <w:pPr>
        <w:widowControl/>
        <w:shd w:val="clear" w:color="auto" w:fill="FFFFFF"/>
        <w:snapToGrid w:val="0"/>
        <w:spacing w:line="360" w:lineRule="auto"/>
        <w:ind w:firstLineChars="196" w:firstLine="627"/>
        <w:jc w:val="left"/>
        <w:rPr>
          <w:rFonts w:ascii="仿宋_GB2312" w:eastAsia="仿宋_GB2312" w:hAnsi="Arial" w:cs="Arial"/>
          <w:color w:val="454545"/>
          <w:kern w:val="0"/>
          <w:sz w:val="32"/>
          <w:szCs w:val="32"/>
          <w:bdr w:val="none" w:sz="0" w:space="0" w:color="auto" w:frame="1"/>
        </w:rPr>
      </w:pPr>
      <w:r w:rsidRPr="003D16C0">
        <w:rPr>
          <w:rFonts w:ascii="仿宋_GB2312" w:eastAsia="仿宋_GB2312" w:hAnsi="Arial" w:cs="Arial" w:hint="eastAsia"/>
          <w:color w:val="454545"/>
          <w:kern w:val="0"/>
          <w:sz w:val="32"/>
          <w:szCs w:val="32"/>
          <w:bdr w:val="none" w:sz="0" w:space="0" w:color="auto" w:frame="1"/>
        </w:rPr>
        <w:t>“春雷行动”期间，长春地区执行案件总数为8986件，旧存5189件，新收3797件，已结2050件，实结1459件，执行完毕案件737件，法定期限内结案数</w:t>
      </w:r>
      <w:r w:rsidR="003568AD" w:rsidRPr="003D16C0">
        <w:rPr>
          <w:rFonts w:ascii="仿宋_GB2312" w:eastAsia="仿宋_GB2312" w:hAnsi="Arial" w:cs="Arial" w:hint="eastAsia"/>
          <w:color w:val="454545"/>
          <w:kern w:val="0"/>
          <w:sz w:val="32"/>
          <w:szCs w:val="32"/>
          <w:bdr w:val="none" w:sz="0" w:space="0" w:color="auto" w:frame="1"/>
        </w:rPr>
        <w:t>（执行完毕）</w:t>
      </w:r>
      <w:r w:rsidRPr="003D16C0">
        <w:rPr>
          <w:rFonts w:ascii="仿宋_GB2312" w:eastAsia="仿宋_GB2312" w:hAnsi="Arial" w:cs="Arial" w:hint="eastAsia"/>
          <w:color w:val="454545"/>
          <w:kern w:val="0"/>
          <w:sz w:val="32"/>
          <w:szCs w:val="32"/>
          <w:bdr w:val="none" w:sz="0" w:space="0" w:color="auto" w:frame="1"/>
        </w:rPr>
        <w:t>707件，</w:t>
      </w:r>
      <w:r w:rsidR="003568AD" w:rsidRPr="003D16C0">
        <w:rPr>
          <w:rFonts w:ascii="仿宋_GB2312" w:eastAsia="仿宋_GB2312" w:hAnsi="Arial" w:cs="Arial" w:hint="eastAsia"/>
          <w:color w:val="454545"/>
          <w:kern w:val="0"/>
          <w:sz w:val="32"/>
          <w:szCs w:val="32"/>
          <w:bdr w:val="none" w:sz="0" w:space="0" w:color="auto" w:frame="1"/>
        </w:rPr>
        <w:t>终结执行610件，法定期限内结案数（终结执行）559件，终本591件，法定期限内结案数（终本）498件，申请执行标的金额1458666.43万元，执行到位金额50429.51万元，执行完毕到位金额17727.89万元，终本案件执行到位金额1157.27万，其他方式结案到位金额4782.16万元，未执结案件执行到位金额27962.19万元，未执行到位金额1408236.91万元，</w:t>
      </w:r>
      <w:r w:rsidR="00FA2AA2" w:rsidRPr="003D16C0">
        <w:rPr>
          <w:rFonts w:ascii="仿宋_GB2312" w:eastAsia="仿宋_GB2312" w:hAnsi="Arial" w:cs="Arial" w:hint="eastAsia"/>
          <w:color w:val="454545"/>
          <w:kern w:val="0"/>
          <w:sz w:val="32"/>
          <w:szCs w:val="32"/>
          <w:bdr w:val="none" w:sz="0" w:space="0" w:color="auto" w:frame="1"/>
        </w:rPr>
        <w:t>共采取司法拘留措施69人，罚款30.5万元，拘传104人，强制搜查15起，纳入失信被执行人名单118人，限制出境1人，限制消费801人。</w:t>
      </w:r>
    </w:p>
    <w:p w:rsidR="00FA2AA2" w:rsidRPr="00FA2AA2" w:rsidRDefault="009F52AE" w:rsidP="00FA2AA2">
      <w:pPr>
        <w:pStyle w:val="a5"/>
        <w:widowControl/>
        <w:numPr>
          <w:ilvl w:val="0"/>
          <w:numId w:val="1"/>
        </w:numPr>
        <w:shd w:val="clear" w:color="auto" w:fill="FFFFFF"/>
        <w:snapToGrid w:val="0"/>
        <w:spacing w:line="360" w:lineRule="auto"/>
        <w:ind w:firstLineChars="0"/>
        <w:jc w:val="left"/>
        <w:rPr>
          <w:rFonts w:ascii="仿宋_GB2312" w:eastAsia="仿宋_GB2312" w:hAnsi="Arial" w:cs="Arial"/>
          <w:b/>
          <w:color w:val="454545"/>
          <w:kern w:val="0"/>
          <w:sz w:val="32"/>
          <w:szCs w:val="32"/>
          <w:bdr w:val="none" w:sz="0" w:space="0" w:color="auto" w:frame="1"/>
        </w:rPr>
      </w:pPr>
      <w:r>
        <w:rPr>
          <w:rFonts w:ascii="仿宋_GB2312" w:eastAsia="仿宋_GB2312" w:hAnsi="Arial" w:cs="Arial" w:hint="eastAsia"/>
          <w:b/>
          <w:color w:val="454545"/>
          <w:kern w:val="0"/>
          <w:sz w:val="32"/>
          <w:szCs w:val="32"/>
          <w:bdr w:val="none" w:sz="0" w:space="0" w:color="auto" w:frame="1"/>
        </w:rPr>
        <w:t>行动做法及经验</w:t>
      </w:r>
    </w:p>
    <w:p w:rsidR="004047E0" w:rsidRDefault="00153A36"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153A36">
        <w:rPr>
          <w:rFonts w:ascii="仿宋_GB2312" w:eastAsia="仿宋_GB2312" w:hAnsi="Arial" w:cs="Arial" w:hint="eastAsia"/>
          <w:color w:val="454545"/>
          <w:kern w:val="0"/>
          <w:sz w:val="32"/>
          <w:szCs w:val="32"/>
          <w:bdr w:val="none" w:sz="0" w:space="0" w:color="auto" w:frame="1"/>
        </w:rPr>
        <w:lastRenderedPageBreak/>
        <w:t>2月2日，农历</w:t>
      </w:r>
      <w:r w:rsidR="00FA2AA2">
        <w:rPr>
          <w:rFonts w:ascii="仿宋_GB2312" w:eastAsia="仿宋_GB2312" w:hAnsi="Arial" w:cs="Arial" w:hint="eastAsia"/>
          <w:color w:val="454545"/>
          <w:kern w:val="0"/>
          <w:sz w:val="32"/>
          <w:szCs w:val="32"/>
          <w:bdr w:val="none" w:sz="0" w:space="0" w:color="auto" w:frame="1"/>
        </w:rPr>
        <w:t>腊月二十八，还有两天就是春节</w:t>
      </w:r>
      <w:r w:rsidRPr="00153A36">
        <w:rPr>
          <w:rFonts w:ascii="仿宋_GB2312" w:eastAsia="仿宋_GB2312" w:hAnsi="Arial" w:cs="Arial" w:hint="eastAsia"/>
          <w:color w:val="454545"/>
          <w:kern w:val="0"/>
          <w:sz w:val="32"/>
          <w:szCs w:val="32"/>
          <w:bdr w:val="none" w:sz="0" w:space="0" w:color="auto" w:frame="1"/>
        </w:rPr>
        <w:t>，</w:t>
      </w:r>
      <w:r w:rsidR="00FA2AA2">
        <w:rPr>
          <w:rFonts w:ascii="仿宋_GB2312" w:eastAsia="仿宋_GB2312" w:hAnsi="Arial" w:cs="Arial" w:hint="eastAsia"/>
          <w:color w:val="454545"/>
          <w:kern w:val="0"/>
          <w:sz w:val="32"/>
          <w:szCs w:val="32"/>
          <w:bdr w:val="none" w:sz="0" w:space="0" w:color="auto" w:frame="1"/>
        </w:rPr>
        <w:t>整个长春地区</w:t>
      </w:r>
      <w:r w:rsidRPr="00153A36">
        <w:rPr>
          <w:rFonts w:ascii="仿宋_GB2312" w:eastAsia="仿宋_GB2312" w:hAnsi="Arial" w:cs="Arial" w:hint="eastAsia"/>
          <w:color w:val="454545"/>
          <w:kern w:val="0"/>
          <w:sz w:val="32"/>
          <w:szCs w:val="32"/>
          <w:bdr w:val="none" w:sz="0" w:space="0" w:color="auto" w:frame="1"/>
        </w:rPr>
        <w:t>城市、乡间路上，警灯闪烁，从凌晨开始，长春市两级法院400余名干警在长春中院统一调度下，“春雷行动”首战打响。当日，长春市两级法院上下联动，主动出击，集中执行多起涉民生案件，向失信老赖“亮剑”</w:t>
      </w:r>
      <w:r w:rsidR="00FA2AA2">
        <w:rPr>
          <w:rFonts w:ascii="仿宋_GB2312" w:eastAsia="仿宋_GB2312" w:hAnsi="Arial" w:cs="Arial" w:hint="eastAsia"/>
          <w:color w:val="454545"/>
          <w:kern w:val="0"/>
          <w:sz w:val="32"/>
          <w:szCs w:val="32"/>
          <w:bdr w:val="none" w:sz="0" w:space="0" w:color="auto" w:frame="1"/>
        </w:rPr>
        <w:t>。</w:t>
      </w:r>
    </w:p>
    <w:p w:rsidR="00153A36" w:rsidRPr="00153A36" w:rsidRDefault="004047E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C95476">
        <w:rPr>
          <w:rFonts w:ascii="仿宋_GB2312" w:eastAsia="仿宋_GB2312" w:hAnsi="Arial" w:cs="Arial" w:hint="eastAsia"/>
          <w:b/>
          <w:color w:val="454545"/>
          <w:kern w:val="0"/>
          <w:sz w:val="32"/>
          <w:szCs w:val="32"/>
          <w:bdr w:val="none" w:sz="0" w:space="0" w:color="auto" w:frame="1"/>
        </w:rPr>
        <w:t>领导高度重视</w:t>
      </w:r>
      <w:r w:rsidR="00FA2AA2" w:rsidRPr="00C95476">
        <w:rPr>
          <w:rFonts w:ascii="仿宋_GB2312" w:eastAsia="仿宋_GB2312" w:hAnsi="Arial" w:cs="Arial"/>
          <w:b/>
          <w:color w:val="454545"/>
          <w:kern w:val="0"/>
          <w:sz w:val="32"/>
          <w:szCs w:val="32"/>
          <w:bdr w:val="none" w:sz="0" w:space="0" w:color="auto" w:frame="1"/>
        </w:rPr>
        <w:t xml:space="preserve"> </w:t>
      </w:r>
      <w:r w:rsidRPr="00C95476">
        <w:rPr>
          <w:rFonts w:ascii="仿宋_GB2312" w:eastAsia="仿宋_GB2312" w:hAnsi="Arial" w:cs="Arial" w:hint="eastAsia"/>
          <w:b/>
          <w:color w:val="454545"/>
          <w:kern w:val="0"/>
          <w:sz w:val="32"/>
          <w:szCs w:val="32"/>
          <w:bdr w:val="none" w:sz="0" w:space="0" w:color="auto" w:frame="1"/>
        </w:rPr>
        <w:t>。</w:t>
      </w:r>
      <w:r w:rsidRPr="004047E0">
        <w:rPr>
          <w:rFonts w:ascii="仿宋_GB2312" w:eastAsia="仿宋_GB2312" w:hAnsi="Arial" w:cs="Arial" w:hint="eastAsia"/>
          <w:color w:val="454545"/>
          <w:kern w:val="0"/>
          <w:sz w:val="32"/>
          <w:szCs w:val="32"/>
          <w:bdr w:val="none" w:sz="0" w:space="0" w:color="auto" w:frame="1"/>
        </w:rPr>
        <w:t>接到“春雷行动”紧急任务后，长春市中级人民法院</w:t>
      </w:r>
      <w:r>
        <w:rPr>
          <w:rFonts w:ascii="仿宋_GB2312" w:eastAsia="仿宋_GB2312" w:hAnsi="Arial" w:cs="Arial" w:hint="eastAsia"/>
          <w:color w:val="454545"/>
          <w:kern w:val="0"/>
          <w:sz w:val="32"/>
          <w:szCs w:val="32"/>
          <w:bdr w:val="none" w:sz="0" w:space="0" w:color="auto" w:frame="1"/>
        </w:rPr>
        <w:t>院长、党组书记</w:t>
      </w:r>
      <w:r w:rsidR="00844493">
        <w:rPr>
          <w:rFonts w:ascii="仿宋_GB2312" w:eastAsia="仿宋_GB2312" w:hAnsi="Arial" w:cs="Arial" w:hint="eastAsia"/>
          <w:color w:val="454545"/>
          <w:kern w:val="0"/>
          <w:sz w:val="32"/>
          <w:szCs w:val="32"/>
          <w:bdr w:val="none" w:sz="0" w:space="0" w:color="auto" w:frame="1"/>
        </w:rPr>
        <w:t>程凤义同志</w:t>
      </w:r>
      <w:r>
        <w:rPr>
          <w:rFonts w:ascii="仿宋_GB2312" w:eastAsia="仿宋_GB2312" w:hAnsi="Arial" w:cs="Arial" w:hint="eastAsia"/>
          <w:color w:val="454545"/>
          <w:kern w:val="0"/>
          <w:sz w:val="32"/>
          <w:szCs w:val="32"/>
          <w:bdr w:val="none" w:sz="0" w:space="0" w:color="auto" w:frame="1"/>
        </w:rPr>
        <w:t>委任肖德馗副院长为本次行动的总指挥，实时调遣，全程参与。肖德馗院长多次亲自坐阵指挥中心，远程连线包括中院在内的15家法院，了解执行现场情况，</w:t>
      </w:r>
      <w:r w:rsidR="003D16C0">
        <w:rPr>
          <w:rFonts w:ascii="仿宋_GB2312" w:eastAsia="仿宋_GB2312" w:hAnsi="Arial" w:cs="Arial" w:hint="eastAsia"/>
          <w:color w:val="454545"/>
          <w:kern w:val="0"/>
          <w:sz w:val="32"/>
          <w:szCs w:val="32"/>
          <w:bdr w:val="none" w:sz="0" w:space="0" w:color="auto" w:frame="1"/>
        </w:rPr>
        <w:t>督导指挥前线干警，院党组的高度重视和亲自参与，坚定了“春雷行动”必胜的信念，鼓舞了干警的</w:t>
      </w:r>
      <w:r w:rsidR="00844493">
        <w:rPr>
          <w:rFonts w:ascii="仿宋_GB2312" w:eastAsia="仿宋_GB2312" w:hAnsi="Arial" w:cs="Arial" w:hint="eastAsia"/>
          <w:color w:val="454545"/>
          <w:kern w:val="0"/>
          <w:sz w:val="32"/>
          <w:szCs w:val="32"/>
          <w:bdr w:val="none" w:sz="0" w:space="0" w:color="auto" w:frame="1"/>
        </w:rPr>
        <w:t>高昂</w:t>
      </w:r>
      <w:r w:rsidR="003D16C0">
        <w:rPr>
          <w:rFonts w:ascii="仿宋_GB2312" w:eastAsia="仿宋_GB2312" w:hAnsi="Arial" w:cs="Arial" w:hint="eastAsia"/>
          <w:color w:val="454545"/>
          <w:kern w:val="0"/>
          <w:sz w:val="32"/>
          <w:szCs w:val="32"/>
          <w:bdr w:val="none" w:sz="0" w:space="0" w:color="auto" w:frame="1"/>
        </w:rPr>
        <w:t>士气。</w:t>
      </w:r>
    </w:p>
    <w:p w:rsidR="00D96B42" w:rsidRPr="00D96B42" w:rsidRDefault="003D16C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C95476">
        <w:rPr>
          <w:rFonts w:ascii="仿宋_GB2312" w:eastAsia="仿宋_GB2312" w:hAnsi="Arial" w:cs="Arial" w:hint="eastAsia"/>
          <w:b/>
          <w:color w:val="454545"/>
          <w:kern w:val="0"/>
          <w:sz w:val="32"/>
          <w:szCs w:val="32"/>
          <w:bdr w:val="none" w:sz="0" w:space="0" w:color="auto" w:frame="1"/>
        </w:rPr>
        <w:t>因案施策、精准打击。</w:t>
      </w:r>
      <w:r w:rsidR="00153A36" w:rsidRPr="00153A36">
        <w:rPr>
          <w:rFonts w:ascii="仿宋_GB2312" w:eastAsia="仿宋_GB2312" w:hAnsi="Arial" w:cs="Arial" w:hint="eastAsia"/>
          <w:color w:val="454545"/>
          <w:kern w:val="0"/>
          <w:sz w:val="32"/>
          <w:szCs w:val="32"/>
          <w:bdr w:val="none" w:sz="0" w:space="0" w:color="auto" w:frame="1"/>
        </w:rPr>
        <w:t>各基层法院根据区域及案件特点，榆树法院、双阳法院、宽城法院</w:t>
      </w:r>
      <w:r w:rsidR="00153A36" w:rsidRPr="00D96B42">
        <w:rPr>
          <w:rFonts w:ascii="仿宋_GB2312" w:eastAsia="仿宋_GB2312" w:hAnsi="Arial" w:cs="Arial" w:hint="eastAsia"/>
          <w:color w:val="454545"/>
          <w:kern w:val="0"/>
          <w:sz w:val="32"/>
          <w:szCs w:val="32"/>
          <w:bdr w:val="none" w:sz="0" w:space="0" w:color="auto" w:frame="1"/>
        </w:rPr>
        <w:t>抓住战机，冒着严寒，</w:t>
      </w:r>
      <w:r w:rsidR="00153A36" w:rsidRPr="00153A36">
        <w:rPr>
          <w:rFonts w:ascii="仿宋_GB2312" w:eastAsia="仿宋_GB2312" w:hAnsi="Arial" w:cs="Arial" w:hint="eastAsia"/>
          <w:color w:val="454545"/>
          <w:kern w:val="0"/>
          <w:sz w:val="32"/>
          <w:szCs w:val="32"/>
          <w:bdr w:val="none" w:sz="0" w:space="0" w:color="auto" w:frame="1"/>
        </w:rPr>
        <w:t>采取“凌晨出击”等灵活多样的执行形式，对那些长期外逃老赖采取强制手段，</w:t>
      </w:r>
      <w:r w:rsidR="00153A36" w:rsidRPr="00D96B42">
        <w:rPr>
          <w:rFonts w:ascii="仿宋_GB2312" w:eastAsia="仿宋_GB2312" w:hAnsi="Arial" w:cs="Arial" w:hint="eastAsia"/>
          <w:color w:val="454545"/>
          <w:kern w:val="0"/>
          <w:sz w:val="32"/>
          <w:szCs w:val="32"/>
          <w:bdr w:val="none" w:sz="0" w:space="0" w:color="auto" w:frame="1"/>
        </w:rPr>
        <w:t>让其无处藏身。朝阳法院、南关法院、绿园法院、净月法院制定详细预案，</w:t>
      </w:r>
      <w:r w:rsidRPr="00D96B42">
        <w:rPr>
          <w:rFonts w:ascii="仿宋_GB2312" w:eastAsia="仿宋_GB2312" w:hAnsi="Arial" w:cs="Arial" w:hint="eastAsia"/>
          <w:color w:val="454545"/>
          <w:kern w:val="0"/>
          <w:sz w:val="32"/>
          <w:szCs w:val="32"/>
          <w:bdr w:val="none" w:sz="0" w:space="0" w:color="auto" w:frame="1"/>
        </w:rPr>
        <w:t>谋定而后</w:t>
      </w:r>
      <w:r w:rsidR="00015F73" w:rsidRPr="00D96B42">
        <w:rPr>
          <w:rFonts w:ascii="仿宋_GB2312" w:eastAsia="仿宋_GB2312" w:hAnsi="Arial" w:cs="Arial" w:hint="eastAsia"/>
          <w:color w:val="454545"/>
          <w:kern w:val="0"/>
          <w:sz w:val="32"/>
          <w:szCs w:val="32"/>
          <w:bdr w:val="none" w:sz="0" w:space="0" w:color="auto" w:frame="1"/>
        </w:rPr>
        <w:t>动，</w:t>
      </w:r>
      <w:r w:rsidR="00153A36" w:rsidRPr="00D96B42">
        <w:rPr>
          <w:rFonts w:ascii="仿宋_GB2312" w:eastAsia="仿宋_GB2312" w:hAnsi="Arial" w:cs="Arial" w:hint="eastAsia"/>
          <w:color w:val="454545"/>
          <w:kern w:val="0"/>
          <w:sz w:val="32"/>
          <w:szCs w:val="32"/>
          <w:bdr w:val="none" w:sz="0" w:space="0" w:color="auto" w:frame="1"/>
        </w:rPr>
        <w:t>兵分多路，</w:t>
      </w:r>
      <w:r w:rsidR="00153A36" w:rsidRPr="00153A36">
        <w:rPr>
          <w:rFonts w:ascii="仿宋_GB2312" w:eastAsia="仿宋_GB2312" w:hAnsi="Arial" w:cs="Arial" w:hint="eastAsia"/>
          <w:color w:val="454545"/>
          <w:kern w:val="0"/>
          <w:sz w:val="32"/>
          <w:szCs w:val="32"/>
          <w:bdr w:val="none" w:sz="0" w:space="0" w:color="auto" w:frame="1"/>
        </w:rPr>
        <w:t>突击执行,取得了显著效果</w:t>
      </w:r>
      <w:r w:rsidR="00015F73" w:rsidRPr="00D96B42">
        <w:rPr>
          <w:rFonts w:ascii="仿宋_GB2312" w:eastAsia="仿宋_GB2312" w:hAnsi="Arial" w:cs="Arial" w:hint="eastAsia"/>
          <w:color w:val="454545"/>
          <w:kern w:val="0"/>
          <w:sz w:val="32"/>
          <w:szCs w:val="32"/>
          <w:bdr w:val="none" w:sz="0" w:space="0" w:color="auto" w:frame="1"/>
        </w:rPr>
        <w:t>。经开法院、汽车法院，二道法院、</w:t>
      </w:r>
      <w:r w:rsidR="00D96B42" w:rsidRPr="00D96B42">
        <w:rPr>
          <w:rFonts w:ascii="仿宋_GB2312" w:eastAsia="仿宋_GB2312" w:hAnsi="Arial" w:cs="Arial" w:hint="eastAsia"/>
          <w:color w:val="454545"/>
          <w:kern w:val="0"/>
          <w:sz w:val="32"/>
          <w:szCs w:val="32"/>
          <w:bdr w:val="none" w:sz="0" w:space="0" w:color="auto" w:frame="1"/>
        </w:rPr>
        <w:t>高新法院</w:t>
      </w:r>
      <w:r w:rsidR="00015F73" w:rsidRPr="00D96B42">
        <w:rPr>
          <w:rFonts w:ascii="仿宋_GB2312" w:eastAsia="仿宋_GB2312" w:hAnsi="Arial" w:cs="Arial" w:hint="eastAsia"/>
          <w:color w:val="454545"/>
          <w:kern w:val="0"/>
          <w:sz w:val="32"/>
          <w:szCs w:val="32"/>
          <w:bdr w:val="none" w:sz="0" w:space="0" w:color="auto" w:frame="1"/>
        </w:rPr>
        <w:t>采取即时通报活动进展情况。执行局由固定人员定时在工作群中通报春雷行动进展情况，并针对个别案件进行讨论，针对执行案件中遇到的问题，群策群力，紧密联系实际及时制定可行性执行预案，想方设法运用一切执行手段，</w:t>
      </w:r>
      <w:r w:rsidR="00015F73" w:rsidRPr="00D96B42">
        <w:rPr>
          <w:rFonts w:ascii="仿宋_GB2312" w:eastAsia="仿宋_GB2312" w:hAnsi="Arial" w:cs="Arial" w:hint="eastAsia"/>
          <w:color w:val="454545"/>
          <w:kern w:val="0"/>
          <w:sz w:val="32"/>
          <w:szCs w:val="32"/>
          <w:bdr w:val="none" w:sz="0" w:space="0" w:color="auto" w:frame="1"/>
        </w:rPr>
        <w:lastRenderedPageBreak/>
        <w:t>对有执行能力的案件采取措施坚决予以执行，对被执</w:t>
      </w:r>
      <w:r w:rsidR="00393655">
        <w:rPr>
          <w:rFonts w:ascii="仿宋_GB2312" w:eastAsia="仿宋_GB2312" w:hAnsi="Arial" w:cs="Arial" w:hint="eastAsia"/>
          <w:color w:val="454545"/>
          <w:kern w:val="0"/>
          <w:sz w:val="32"/>
          <w:szCs w:val="32"/>
          <w:bdr w:val="none" w:sz="0" w:space="0" w:color="auto" w:frame="1"/>
        </w:rPr>
        <w:t>行人无执行能力的案件，向申请执行人耐心细致的讲明原因，取得理解的同时产生了很好的执行效果。</w:t>
      </w:r>
      <w:r w:rsidR="00D96B42" w:rsidRPr="00D96B42">
        <w:rPr>
          <w:rFonts w:ascii="仿宋_GB2312" w:eastAsia="仿宋_GB2312" w:hAnsi="Arial" w:cs="Arial" w:hint="eastAsia"/>
          <w:color w:val="454545"/>
          <w:kern w:val="0"/>
          <w:sz w:val="32"/>
          <w:szCs w:val="32"/>
          <w:bdr w:val="none" w:sz="0" w:space="0" w:color="auto" w:frame="1"/>
        </w:rPr>
        <w:t>九台法院、农安法院、德惠法院把事关人民群众基本生存生活的拖欠农民工工资、交通肇事人身损害赔偿、赡养费、抚养费等民生案件作为重点，雷霆出击，取得了较好的执行效果和社会效果。</w:t>
      </w:r>
    </w:p>
    <w:p w:rsidR="00D96B42" w:rsidRDefault="00D96B42"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C95476">
        <w:rPr>
          <w:rFonts w:ascii="仿宋_GB2312" w:eastAsia="仿宋_GB2312" w:hAnsi="Arial" w:cs="Arial" w:hint="eastAsia"/>
          <w:b/>
          <w:color w:val="454545"/>
          <w:kern w:val="0"/>
          <w:sz w:val="32"/>
          <w:szCs w:val="32"/>
          <w:bdr w:val="none" w:sz="0" w:space="0" w:color="auto" w:frame="1"/>
        </w:rPr>
        <w:t>整合执法资源，形成执行合力。</w:t>
      </w:r>
      <w:r w:rsidRPr="00153A36">
        <w:rPr>
          <w:rFonts w:ascii="仿宋_GB2312" w:eastAsia="仿宋_GB2312" w:hAnsi="Arial" w:cs="Arial" w:hint="eastAsia"/>
          <w:color w:val="454545"/>
          <w:kern w:val="0"/>
          <w:sz w:val="32"/>
          <w:szCs w:val="32"/>
          <w:bdr w:val="none" w:sz="0" w:space="0" w:color="auto" w:frame="1"/>
        </w:rPr>
        <w:t>为确保“春雷行动”取得成果和实效，长春中院向长春市公安局发出协助函，在“春雷行动”期间，请求协助采取拘留措施的被执行人顺利收拘，长春市公安局常务副局长姜宏亮高度重视，长春市公安局监管支队开辟“绿色通道”，全力配合法院“春雷行动”。</w:t>
      </w:r>
    </w:p>
    <w:p w:rsidR="00D13D8C" w:rsidRPr="00393655" w:rsidRDefault="00C95476" w:rsidP="00A8671F">
      <w:pPr>
        <w:widowControl/>
        <w:shd w:val="clear" w:color="auto" w:fill="FFFFFF"/>
        <w:snapToGrid w:val="0"/>
        <w:spacing w:line="360" w:lineRule="auto"/>
        <w:ind w:firstLine="640"/>
        <w:jc w:val="left"/>
        <w:rPr>
          <w:rFonts w:ascii="仿宋_GB2312" w:eastAsia="仿宋_GB2312" w:hAnsi="Arial" w:cs="Arial"/>
          <w:b/>
          <w:color w:val="454545"/>
          <w:kern w:val="0"/>
          <w:sz w:val="32"/>
          <w:szCs w:val="32"/>
          <w:bdr w:val="none" w:sz="0" w:space="0" w:color="auto" w:frame="1"/>
        </w:rPr>
      </w:pPr>
      <w:r w:rsidRPr="00393655">
        <w:rPr>
          <w:rFonts w:ascii="仿宋_GB2312" w:eastAsia="仿宋_GB2312" w:hAnsi="Arial" w:cs="Arial" w:hint="eastAsia"/>
          <w:b/>
          <w:color w:val="454545"/>
          <w:kern w:val="0"/>
          <w:sz w:val="32"/>
          <w:szCs w:val="32"/>
          <w:bdr w:val="none" w:sz="0" w:space="0" w:color="auto" w:frame="1"/>
        </w:rPr>
        <w:t>三、</w:t>
      </w:r>
      <w:r w:rsidR="00D13D8C" w:rsidRPr="00393655">
        <w:rPr>
          <w:rFonts w:ascii="仿宋_GB2312" w:eastAsia="仿宋_GB2312" w:hAnsi="Arial" w:cs="Arial" w:hint="eastAsia"/>
          <w:b/>
          <w:color w:val="454545"/>
          <w:kern w:val="0"/>
          <w:sz w:val="32"/>
          <w:szCs w:val="32"/>
          <w:bdr w:val="none" w:sz="0" w:space="0" w:color="auto" w:frame="1"/>
        </w:rPr>
        <w:t>产生的法律效果</w:t>
      </w:r>
    </w:p>
    <w:p w:rsidR="00AE6DF0" w:rsidRPr="00A8671F" w:rsidRDefault="00AE6DF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DF3A7A">
        <w:rPr>
          <w:rFonts w:ascii="仿宋_GB2312" w:eastAsia="仿宋_GB2312" w:hAnsi="Arial" w:cs="Arial"/>
          <w:color w:val="454545"/>
          <w:kern w:val="0"/>
          <w:sz w:val="32"/>
          <w:szCs w:val="32"/>
          <w:bdr w:val="none" w:sz="0" w:space="0" w:color="auto" w:frame="1"/>
        </w:rPr>
        <w:t>“</w:t>
      </w:r>
      <w:r w:rsidRPr="00DF3A7A">
        <w:rPr>
          <w:rFonts w:ascii="仿宋_GB2312" w:eastAsia="仿宋_GB2312" w:hAnsi="Arial" w:cs="Arial" w:hint="eastAsia"/>
          <w:color w:val="454545"/>
          <w:kern w:val="0"/>
          <w:sz w:val="32"/>
          <w:szCs w:val="32"/>
          <w:bdr w:val="none" w:sz="0" w:space="0" w:color="auto" w:frame="1"/>
        </w:rPr>
        <w:t>春雷行动</w:t>
      </w:r>
      <w:r w:rsidRPr="00DF3A7A">
        <w:rPr>
          <w:rFonts w:ascii="仿宋_GB2312" w:eastAsia="仿宋_GB2312" w:hAnsi="Arial" w:cs="Arial"/>
          <w:color w:val="454545"/>
          <w:kern w:val="0"/>
          <w:sz w:val="32"/>
          <w:szCs w:val="32"/>
          <w:bdr w:val="none" w:sz="0" w:space="0" w:color="auto" w:frame="1"/>
        </w:rPr>
        <w:t>”</w:t>
      </w:r>
      <w:r w:rsidRPr="00DF3A7A">
        <w:rPr>
          <w:rFonts w:ascii="仿宋_GB2312" w:eastAsia="仿宋_GB2312" w:hAnsi="Arial" w:cs="Arial" w:hint="eastAsia"/>
          <w:color w:val="454545"/>
          <w:kern w:val="0"/>
          <w:sz w:val="32"/>
          <w:szCs w:val="32"/>
          <w:bdr w:val="none" w:sz="0" w:space="0" w:color="auto" w:frame="1"/>
        </w:rPr>
        <w:t>的开展使得长春地区两级法院对被执行人、失信“老赖”的执法和惩戒时刻保持高压态势，</w:t>
      </w:r>
      <w:r w:rsidR="00051DD2" w:rsidRPr="00DF3A7A">
        <w:rPr>
          <w:rFonts w:ascii="仿宋_GB2312" w:eastAsia="仿宋_GB2312" w:hAnsi="Arial" w:cs="Arial" w:hint="eastAsia"/>
          <w:color w:val="454545"/>
          <w:kern w:val="0"/>
          <w:sz w:val="32"/>
          <w:szCs w:val="32"/>
          <w:bdr w:val="none" w:sz="0" w:space="0" w:color="auto" w:frame="1"/>
        </w:rPr>
        <w:t>倒逼一些却有履行能力的被执行人选择了自动履行，节省了司法资源，提高了执行效率，在社会上形成了积极的舆论影响，让人民百姓看到了人民法院做好执行工作的决心，也看到了执行干警</w:t>
      </w:r>
      <w:r w:rsidR="00051DD2" w:rsidRPr="00A8671F">
        <w:rPr>
          <w:rFonts w:ascii="仿宋_GB2312" w:eastAsia="仿宋_GB2312" w:hAnsi="Arial" w:cs="Arial" w:hint="eastAsia"/>
          <w:color w:val="454545"/>
          <w:kern w:val="0"/>
          <w:sz w:val="32"/>
          <w:szCs w:val="32"/>
          <w:bdr w:val="none" w:sz="0" w:space="0" w:color="auto" w:frame="1"/>
        </w:rPr>
        <w:t>们的艰辛，</w:t>
      </w:r>
      <w:r w:rsidR="00DF3A7A" w:rsidRPr="00A8671F">
        <w:rPr>
          <w:rFonts w:ascii="仿宋_GB2312" w:eastAsia="仿宋_GB2312" w:hAnsi="Arial" w:cs="Arial" w:hint="eastAsia"/>
          <w:color w:val="454545"/>
          <w:kern w:val="0"/>
          <w:sz w:val="32"/>
          <w:szCs w:val="32"/>
          <w:bdr w:val="none" w:sz="0" w:space="0" w:color="auto" w:frame="1"/>
        </w:rPr>
        <w:t>从而更好的理解执行工作，支持执行工作。同时，在法院内部，“春雷行动”的开展，大大的鼓舞了执行队伍的士气，使得两级法院的执行工作向着统一指挥、资源共享、协调联动、精准高效的良好局面逐步发展。</w:t>
      </w:r>
    </w:p>
    <w:p w:rsidR="00DF3A7A" w:rsidRPr="009F52AE" w:rsidRDefault="00C95476" w:rsidP="00A8671F">
      <w:pPr>
        <w:widowControl/>
        <w:shd w:val="clear" w:color="auto" w:fill="FFFFFF"/>
        <w:snapToGrid w:val="0"/>
        <w:spacing w:line="360" w:lineRule="auto"/>
        <w:ind w:firstLine="640"/>
        <w:jc w:val="left"/>
        <w:rPr>
          <w:rFonts w:ascii="仿宋_GB2312" w:eastAsia="仿宋_GB2312" w:hAnsi="Arial" w:cs="Arial"/>
          <w:b/>
          <w:color w:val="454545"/>
          <w:kern w:val="0"/>
          <w:sz w:val="32"/>
          <w:szCs w:val="32"/>
          <w:bdr w:val="none" w:sz="0" w:space="0" w:color="auto" w:frame="1"/>
        </w:rPr>
      </w:pPr>
      <w:r w:rsidRPr="009F52AE">
        <w:rPr>
          <w:rFonts w:ascii="仿宋_GB2312" w:eastAsia="仿宋_GB2312" w:hAnsi="Arial" w:cs="Arial" w:hint="eastAsia"/>
          <w:b/>
          <w:color w:val="454545"/>
          <w:kern w:val="0"/>
          <w:sz w:val="32"/>
          <w:szCs w:val="32"/>
          <w:bdr w:val="none" w:sz="0" w:space="0" w:color="auto" w:frame="1"/>
        </w:rPr>
        <w:t>四、</w:t>
      </w:r>
      <w:r w:rsidR="00DF3A7A" w:rsidRPr="009F52AE">
        <w:rPr>
          <w:rFonts w:ascii="仿宋_GB2312" w:eastAsia="仿宋_GB2312" w:hAnsi="Arial" w:cs="Arial" w:hint="eastAsia"/>
          <w:b/>
          <w:color w:val="454545"/>
          <w:kern w:val="0"/>
          <w:sz w:val="32"/>
          <w:szCs w:val="32"/>
          <w:bdr w:val="none" w:sz="0" w:space="0" w:color="auto" w:frame="1"/>
        </w:rPr>
        <w:t>存在的问题和不足</w:t>
      </w:r>
    </w:p>
    <w:p w:rsidR="00661041" w:rsidRPr="00A8671F" w:rsidRDefault="00DF3A7A"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A8671F">
        <w:rPr>
          <w:rFonts w:ascii="仿宋_GB2312" w:eastAsia="仿宋_GB2312" w:hAnsi="Arial" w:cs="Arial" w:hint="eastAsia"/>
          <w:color w:val="454545"/>
          <w:kern w:val="0"/>
          <w:sz w:val="32"/>
          <w:szCs w:val="32"/>
          <w:bdr w:val="none" w:sz="0" w:space="0" w:color="auto" w:frame="1"/>
        </w:rPr>
        <w:lastRenderedPageBreak/>
        <w:t>在“春雷行动”</w:t>
      </w:r>
      <w:r w:rsidR="00C95476">
        <w:rPr>
          <w:rFonts w:ascii="仿宋_GB2312" w:eastAsia="仿宋_GB2312" w:hAnsi="Arial" w:cs="Arial" w:hint="eastAsia"/>
          <w:color w:val="454545"/>
          <w:kern w:val="0"/>
          <w:sz w:val="32"/>
          <w:szCs w:val="32"/>
          <w:bdr w:val="none" w:sz="0" w:space="0" w:color="auto" w:frame="1"/>
        </w:rPr>
        <w:t>开展期间，乃至</w:t>
      </w:r>
      <w:r w:rsidRPr="00A8671F">
        <w:rPr>
          <w:rFonts w:ascii="仿宋_GB2312" w:eastAsia="仿宋_GB2312" w:hAnsi="Arial" w:cs="Arial" w:hint="eastAsia"/>
          <w:color w:val="454545"/>
          <w:kern w:val="0"/>
          <w:sz w:val="32"/>
          <w:szCs w:val="32"/>
          <w:bdr w:val="none" w:sz="0" w:space="0" w:color="auto" w:frame="1"/>
        </w:rPr>
        <w:t>长期以来，各个法院普遍反映的问题有如下几个：</w:t>
      </w:r>
      <w:r w:rsidR="00ED7575" w:rsidRPr="00A8671F">
        <w:rPr>
          <w:rFonts w:ascii="仿宋_GB2312" w:eastAsia="仿宋_GB2312" w:hAnsi="Arial" w:cs="Arial" w:hint="eastAsia"/>
          <w:color w:val="454545"/>
          <w:kern w:val="0"/>
          <w:sz w:val="32"/>
          <w:szCs w:val="32"/>
          <w:bdr w:val="none" w:sz="0" w:space="0" w:color="auto" w:frame="1"/>
        </w:rPr>
        <w:t>第一，找人难是所有法院共同反映的最大一个问题，也是执行工作，特别是基层法院的执行工作遇到的一大顽疾，一些失信被执行人在更换了联系方式和居住地址后，便消失于茫茫人海当中，找不到被执行人导致送达难成，约谈不能，拘留罚款全无可能，让执行干警束手无策，让执行案件陷入僵局。各法院高度呼吁希望能由上级法院出面，协调公安机关，形成联动配合机制，</w:t>
      </w:r>
      <w:r w:rsidR="00D20C85" w:rsidRPr="00A8671F">
        <w:rPr>
          <w:rFonts w:ascii="仿宋_GB2312" w:eastAsia="仿宋_GB2312" w:hAnsi="Arial" w:cs="Arial" w:hint="eastAsia"/>
          <w:color w:val="454545"/>
          <w:kern w:val="0"/>
          <w:sz w:val="32"/>
          <w:szCs w:val="32"/>
          <w:bdr w:val="none" w:sz="0" w:space="0" w:color="auto" w:frame="1"/>
        </w:rPr>
        <w:t>利用</w:t>
      </w:r>
      <w:r w:rsidR="00393655">
        <w:rPr>
          <w:rFonts w:ascii="仿宋_GB2312" w:eastAsia="仿宋_GB2312" w:hAnsi="Arial" w:cs="Arial" w:hint="eastAsia"/>
          <w:color w:val="454545"/>
          <w:kern w:val="0"/>
          <w:sz w:val="32"/>
          <w:szCs w:val="32"/>
          <w:bdr w:val="none" w:sz="0" w:space="0" w:color="auto" w:frame="1"/>
        </w:rPr>
        <w:t>公安机关技侦手段</w:t>
      </w:r>
      <w:r w:rsidR="00D20C85" w:rsidRPr="00A8671F">
        <w:rPr>
          <w:rFonts w:ascii="仿宋_GB2312" w:eastAsia="仿宋_GB2312" w:hAnsi="Arial" w:cs="Arial" w:hint="eastAsia"/>
          <w:color w:val="454545"/>
          <w:kern w:val="0"/>
          <w:sz w:val="32"/>
          <w:szCs w:val="32"/>
          <w:bdr w:val="none" w:sz="0" w:space="0" w:color="auto" w:frame="1"/>
        </w:rPr>
        <w:t>实现对失踪或恶意规避执行的被执行人的查找措施。第二，警力调度机制不完善，各院的执行局没有专用的法警队伍，导致对被执行人一些打击方法和强制措施不能够常态化运用，一些执行现场没有法警的参与，不能够对被执行人形成较强的威慑作用，同时，如果执行</w:t>
      </w:r>
      <w:r w:rsidR="00393655">
        <w:rPr>
          <w:rFonts w:ascii="仿宋_GB2312" w:eastAsia="仿宋_GB2312" w:hAnsi="Arial" w:cs="Arial" w:hint="eastAsia"/>
          <w:color w:val="454545"/>
          <w:kern w:val="0"/>
          <w:sz w:val="32"/>
          <w:szCs w:val="32"/>
          <w:bdr w:val="none" w:sz="0" w:space="0" w:color="auto" w:frame="1"/>
        </w:rPr>
        <w:t>现场</w:t>
      </w:r>
      <w:r w:rsidR="00D20C85" w:rsidRPr="00A8671F">
        <w:rPr>
          <w:rFonts w:ascii="仿宋_GB2312" w:eastAsia="仿宋_GB2312" w:hAnsi="Arial" w:cs="Arial" w:hint="eastAsia"/>
          <w:color w:val="454545"/>
          <w:kern w:val="0"/>
          <w:sz w:val="32"/>
          <w:szCs w:val="32"/>
          <w:bdr w:val="none" w:sz="0" w:space="0" w:color="auto" w:frame="1"/>
        </w:rPr>
        <w:t>局面失控也给执行法官的人身安全带来隐患，</w:t>
      </w:r>
      <w:r w:rsidR="00401444" w:rsidRPr="00A8671F">
        <w:rPr>
          <w:rFonts w:ascii="仿宋_GB2312" w:eastAsia="仿宋_GB2312" w:hAnsi="Arial" w:cs="Arial" w:hint="eastAsia"/>
          <w:color w:val="454545"/>
          <w:kern w:val="0"/>
          <w:sz w:val="32"/>
          <w:szCs w:val="32"/>
          <w:bdr w:val="none" w:sz="0" w:space="0" w:color="auto" w:frame="1"/>
        </w:rPr>
        <w:t>为此各院均呼吁是否可以建立专属的执行法警队伍。第三，案管流程系统设计存在缺陷，比如终本案件可以进行网络查控，但在案件未恢复执行的状态下，无法对银行存款进行冻结、扣划措施，致使在发现终本案件的被执行人的银行存款后，不能在第一时间采取措施，导致了被执行人财产的转移和流失。第四</w:t>
      </w:r>
      <w:r w:rsidR="00393655">
        <w:rPr>
          <w:rFonts w:ascii="仿宋_GB2312" w:eastAsia="仿宋_GB2312" w:hAnsi="Arial" w:cs="Arial" w:hint="eastAsia"/>
          <w:color w:val="454545"/>
          <w:kern w:val="0"/>
          <w:sz w:val="32"/>
          <w:szCs w:val="32"/>
          <w:bdr w:val="none" w:sz="0" w:space="0" w:color="auto" w:frame="1"/>
        </w:rPr>
        <w:t>，案多人少的矛盾一直存在，现有的执行机制体制无法形成集约化、最强</w:t>
      </w:r>
      <w:r w:rsidR="00401444" w:rsidRPr="00A8671F">
        <w:rPr>
          <w:rFonts w:ascii="仿宋_GB2312" w:eastAsia="仿宋_GB2312" w:hAnsi="Arial" w:cs="Arial" w:hint="eastAsia"/>
          <w:color w:val="454545"/>
          <w:kern w:val="0"/>
          <w:sz w:val="32"/>
          <w:szCs w:val="32"/>
          <w:bdr w:val="none" w:sz="0" w:space="0" w:color="auto" w:frame="1"/>
        </w:rPr>
        <w:t>化、高效化的执行力量配置，</w:t>
      </w:r>
      <w:r w:rsidR="00661041" w:rsidRPr="00A8671F">
        <w:rPr>
          <w:rFonts w:ascii="仿宋_GB2312" w:eastAsia="仿宋_GB2312" w:hAnsi="Arial" w:cs="Arial" w:hint="eastAsia"/>
          <w:color w:val="454545"/>
          <w:kern w:val="0"/>
          <w:sz w:val="32"/>
          <w:szCs w:val="32"/>
          <w:bdr w:val="none" w:sz="0" w:space="0" w:color="auto" w:frame="1"/>
        </w:rPr>
        <w:t>希望上级法院能够学习借鉴其他省份和地区执行机制体制改革成功经验，促动和带领</w:t>
      </w:r>
      <w:r w:rsidR="00661041" w:rsidRPr="00A8671F">
        <w:rPr>
          <w:rFonts w:ascii="仿宋_GB2312" w:eastAsia="仿宋_GB2312" w:hAnsi="Arial" w:cs="Arial" w:hint="eastAsia"/>
          <w:color w:val="454545"/>
          <w:kern w:val="0"/>
          <w:sz w:val="32"/>
          <w:szCs w:val="32"/>
          <w:bdr w:val="none" w:sz="0" w:space="0" w:color="auto" w:frame="1"/>
        </w:rPr>
        <w:lastRenderedPageBreak/>
        <w:t>我地区执行机制体制改革，寻找和开辟一条科学的、高效的、现代化的、切实可行的执行之路。</w:t>
      </w:r>
    </w:p>
    <w:p w:rsidR="00051DD2" w:rsidRPr="00A8671F" w:rsidRDefault="00051DD2"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A8671F">
        <w:rPr>
          <w:rFonts w:ascii="仿宋_GB2312" w:eastAsia="仿宋_GB2312" w:hAnsi="Arial" w:cs="Arial" w:hint="eastAsia"/>
          <w:color w:val="454545"/>
          <w:kern w:val="0"/>
          <w:sz w:val="32"/>
          <w:szCs w:val="32"/>
          <w:bdr w:val="none" w:sz="0" w:space="0" w:color="auto" w:frame="1"/>
        </w:rPr>
        <w:t>江山也似随春动，花柳真诚触眼新。誓破“老赖”终不悔，执行路上响春雷。“春雷行动”虽然告一段落，但是，解决执行难这场大会战并没有结束。</w:t>
      </w:r>
      <w:r w:rsidR="00661041" w:rsidRPr="00A8671F">
        <w:rPr>
          <w:rFonts w:ascii="仿宋_GB2312" w:eastAsia="仿宋_GB2312" w:hAnsi="Arial" w:cs="Arial" w:hint="eastAsia"/>
          <w:color w:val="454545"/>
          <w:kern w:val="0"/>
          <w:sz w:val="32"/>
          <w:szCs w:val="32"/>
          <w:bdr w:val="none" w:sz="0" w:space="0" w:color="auto" w:frame="1"/>
        </w:rPr>
        <w:t>长春地区两级</w:t>
      </w:r>
      <w:r w:rsidRPr="00A8671F">
        <w:rPr>
          <w:rFonts w:ascii="仿宋_GB2312" w:eastAsia="仿宋_GB2312" w:hAnsi="Arial" w:cs="Arial" w:hint="eastAsia"/>
          <w:color w:val="454545"/>
          <w:kern w:val="0"/>
          <w:sz w:val="32"/>
          <w:szCs w:val="32"/>
          <w:bdr w:val="none" w:sz="0" w:space="0" w:color="auto" w:frame="1"/>
        </w:rPr>
        <w:t>法院</w:t>
      </w:r>
      <w:r w:rsidR="00661041" w:rsidRPr="00A8671F">
        <w:rPr>
          <w:rFonts w:ascii="仿宋_GB2312" w:eastAsia="仿宋_GB2312" w:hAnsi="Arial" w:cs="Arial" w:hint="eastAsia"/>
          <w:color w:val="454545"/>
          <w:kern w:val="0"/>
          <w:sz w:val="32"/>
          <w:szCs w:val="32"/>
          <w:bdr w:val="none" w:sz="0" w:space="0" w:color="auto" w:frame="1"/>
        </w:rPr>
        <w:t>的</w:t>
      </w:r>
      <w:r w:rsidRPr="00A8671F">
        <w:rPr>
          <w:rFonts w:ascii="仿宋_GB2312" w:eastAsia="仿宋_GB2312" w:hAnsi="Arial" w:cs="Arial" w:hint="eastAsia"/>
          <w:color w:val="454545"/>
          <w:kern w:val="0"/>
          <w:sz w:val="32"/>
          <w:szCs w:val="32"/>
          <w:bdr w:val="none" w:sz="0" w:space="0" w:color="auto" w:frame="1"/>
        </w:rPr>
        <w:t>执行工作仍在紧锣密鼓地奋力前行，执行干警们也一如继往地以</w:t>
      </w:r>
      <w:r w:rsidR="00661041" w:rsidRPr="00A8671F">
        <w:rPr>
          <w:rFonts w:ascii="仿宋_GB2312" w:eastAsia="仿宋_GB2312" w:hAnsi="Arial" w:cs="Arial" w:hint="eastAsia"/>
          <w:color w:val="454545"/>
          <w:kern w:val="0"/>
          <w:sz w:val="32"/>
          <w:szCs w:val="32"/>
          <w:bdr w:val="none" w:sz="0" w:space="0" w:color="auto" w:frame="1"/>
        </w:rPr>
        <w:t>着十分饱满的执行</w:t>
      </w:r>
      <w:r w:rsidRPr="00A8671F">
        <w:rPr>
          <w:rFonts w:ascii="仿宋_GB2312" w:eastAsia="仿宋_GB2312" w:hAnsi="Arial" w:cs="Arial" w:hint="eastAsia"/>
          <w:color w:val="454545"/>
          <w:kern w:val="0"/>
          <w:sz w:val="32"/>
          <w:szCs w:val="32"/>
          <w:bdr w:val="none" w:sz="0" w:space="0" w:color="auto" w:frame="1"/>
        </w:rPr>
        <w:t>热情，</w:t>
      </w:r>
      <w:r w:rsidR="00661041" w:rsidRPr="00A8671F">
        <w:rPr>
          <w:rFonts w:ascii="仿宋_GB2312" w:eastAsia="仿宋_GB2312" w:hAnsi="Arial" w:cs="Arial" w:hint="eastAsia"/>
          <w:color w:val="454545"/>
          <w:kern w:val="0"/>
          <w:sz w:val="32"/>
          <w:szCs w:val="32"/>
          <w:bdr w:val="none" w:sz="0" w:space="0" w:color="auto" w:frame="1"/>
        </w:rPr>
        <w:t>无私奉献的执行精神</w:t>
      </w:r>
      <w:r w:rsidRPr="00A8671F">
        <w:rPr>
          <w:rFonts w:ascii="仿宋_GB2312" w:eastAsia="仿宋_GB2312" w:hAnsi="Arial" w:cs="Arial" w:hint="eastAsia"/>
          <w:color w:val="454545"/>
          <w:kern w:val="0"/>
          <w:sz w:val="32"/>
          <w:szCs w:val="32"/>
          <w:bdr w:val="none" w:sz="0" w:space="0" w:color="auto" w:frame="1"/>
        </w:rPr>
        <w:t>，</w:t>
      </w:r>
      <w:r w:rsidR="00661041" w:rsidRPr="00A8671F">
        <w:rPr>
          <w:rFonts w:ascii="仿宋_GB2312" w:eastAsia="仿宋_GB2312" w:hAnsi="Arial" w:cs="Arial" w:hint="eastAsia"/>
          <w:color w:val="454545"/>
          <w:kern w:val="0"/>
          <w:sz w:val="32"/>
          <w:szCs w:val="32"/>
          <w:bdr w:val="none" w:sz="0" w:space="0" w:color="auto" w:frame="1"/>
        </w:rPr>
        <w:t>披荆斩棘的执行气势，攻坚克难的执行决心，</w:t>
      </w:r>
      <w:r w:rsidR="00A8671F" w:rsidRPr="00A8671F">
        <w:rPr>
          <w:rFonts w:ascii="仿宋_GB2312" w:eastAsia="仿宋_GB2312" w:hAnsi="Arial" w:cs="Arial" w:hint="eastAsia"/>
          <w:color w:val="454545"/>
          <w:kern w:val="0"/>
          <w:sz w:val="32"/>
          <w:szCs w:val="32"/>
          <w:bdr w:val="none" w:sz="0" w:space="0" w:color="auto" w:frame="1"/>
        </w:rPr>
        <w:t>迎接和面对着执行路上的</w:t>
      </w:r>
      <w:r w:rsidR="00393655">
        <w:rPr>
          <w:rFonts w:ascii="仿宋_GB2312" w:eastAsia="仿宋_GB2312" w:hAnsi="Arial" w:cs="Arial" w:hint="eastAsia"/>
          <w:color w:val="454545"/>
          <w:kern w:val="0"/>
          <w:sz w:val="32"/>
          <w:szCs w:val="32"/>
          <w:bdr w:val="none" w:sz="0" w:space="0" w:color="auto" w:frame="1"/>
        </w:rPr>
        <w:t>重重困难，种种</w:t>
      </w:r>
      <w:r w:rsidR="00A8671F" w:rsidRPr="00A8671F">
        <w:rPr>
          <w:rFonts w:ascii="仿宋_GB2312" w:eastAsia="仿宋_GB2312" w:hAnsi="Arial" w:cs="Arial" w:hint="eastAsia"/>
          <w:color w:val="454545"/>
          <w:kern w:val="0"/>
          <w:sz w:val="32"/>
          <w:szCs w:val="32"/>
          <w:bdr w:val="none" w:sz="0" w:space="0" w:color="auto" w:frame="1"/>
        </w:rPr>
        <w:t>考验。</w:t>
      </w:r>
      <w:r w:rsidRPr="00A8671F">
        <w:rPr>
          <w:rFonts w:ascii="仿宋_GB2312" w:eastAsia="仿宋_GB2312" w:hAnsi="Arial" w:cs="Arial" w:hint="eastAsia"/>
          <w:color w:val="454545"/>
          <w:kern w:val="0"/>
          <w:sz w:val="32"/>
          <w:szCs w:val="32"/>
          <w:bdr w:val="none" w:sz="0" w:space="0" w:color="auto" w:frame="1"/>
        </w:rPr>
        <w:t>打赢这场破解执行难的大会战，切实维护当事人合法权益，筑起法律的最后一道藩篱。解决执行难，</w:t>
      </w:r>
      <w:r w:rsidR="00A8671F" w:rsidRPr="00A8671F">
        <w:rPr>
          <w:rFonts w:ascii="仿宋_GB2312" w:eastAsia="仿宋_GB2312" w:hAnsi="Arial" w:cs="Arial" w:hint="eastAsia"/>
          <w:color w:val="454545"/>
          <w:kern w:val="0"/>
          <w:sz w:val="32"/>
          <w:szCs w:val="32"/>
          <w:bdr w:val="none" w:sz="0" w:space="0" w:color="auto" w:frame="1"/>
        </w:rPr>
        <w:t>一定会实现。</w:t>
      </w:r>
    </w:p>
    <w:p w:rsidR="00051DD2" w:rsidRPr="00A8671F" w:rsidRDefault="00051DD2"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p>
    <w:p w:rsidR="003D16C0" w:rsidRPr="00D96B42" w:rsidRDefault="003D16C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p>
    <w:p w:rsidR="003D16C0" w:rsidRPr="00D96B42" w:rsidRDefault="003D16C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p>
    <w:p w:rsidR="003D16C0" w:rsidRPr="00D96B42" w:rsidRDefault="003D16C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p>
    <w:p w:rsidR="003D16C0" w:rsidRPr="00D96B42" w:rsidRDefault="003D16C0"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p>
    <w:p w:rsidR="003D16C0" w:rsidRPr="00A8671F" w:rsidRDefault="003D16C0" w:rsidP="00A8671F">
      <w:pPr>
        <w:widowControl/>
        <w:shd w:val="clear" w:color="auto" w:fill="FFFFFF"/>
        <w:snapToGrid w:val="0"/>
        <w:spacing w:line="360" w:lineRule="auto"/>
        <w:jc w:val="left"/>
        <w:rPr>
          <w:rFonts w:ascii="仿宋_GB2312" w:eastAsia="仿宋_GB2312" w:hAnsi="Arial" w:cs="Arial"/>
          <w:color w:val="454545"/>
          <w:kern w:val="0"/>
          <w:sz w:val="32"/>
          <w:szCs w:val="32"/>
          <w:bdr w:val="none" w:sz="0" w:space="0" w:color="auto" w:frame="1"/>
        </w:rPr>
      </w:pPr>
    </w:p>
    <w:p w:rsidR="003D16C0" w:rsidRPr="00A8671F" w:rsidRDefault="00A8671F" w:rsidP="005F118F">
      <w:pPr>
        <w:widowControl/>
        <w:shd w:val="clear" w:color="auto" w:fill="FFFFFF"/>
        <w:snapToGrid w:val="0"/>
        <w:spacing w:line="360" w:lineRule="auto"/>
        <w:jc w:val="right"/>
        <w:rPr>
          <w:rFonts w:ascii="仿宋_GB2312" w:eastAsia="仿宋_GB2312" w:hAnsi="Arial" w:cs="Arial"/>
          <w:color w:val="454545"/>
          <w:kern w:val="0"/>
          <w:sz w:val="32"/>
          <w:szCs w:val="32"/>
          <w:bdr w:val="none" w:sz="0" w:space="0" w:color="auto" w:frame="1"/>
        </w:rPr>
      </w:pPr>
      <w:r w:rsidRPr="00A8671F">
        <w:rPr>
          <w:rFonts w:ascii="仿宋_GB2312" w:eastAsia="仿宋_GB2312" w:hAnsi="Arial" w:cs="Arial" w:hint="eastAsia"/>
          <w:color w:val="454545"/>
          <w:kern w:val="0"/>
          <w:sz w:val="32"/>
          <w:szCs w:val="32"/>
          <w:bdr w:val="none" w:sz="0" w:space="0" w:color="auto" w:frame="1"/>
        </w:rPr>
        <w:t>吉林省长春市中级人民</w:t>
      </w:r>
      <w:r w:rsidR="005F118F">
        <w:rPr>
          <w:rFonts w:ascii="仿宋_GB2312" w:eastAsia="仿宋_GB2312" w:hAnsi="Arial" w:cs="Arial" w:hint="eastAsia"/>
          <w:color w:val="454545"/>
          <w:kern w:val="0"/>
          <w:sz w:val="32"/>
          <w:szCs w:val="32"/>
          <w:bdr w:val="none" w:sz="0" w:space="0" w:color="auto" w:frame="1"/>
        </w:rPr>
        <w:t>法</w:t>
      </w:r>
      <w:r w:rsidRPr="00A8671F">
        <w:rPr>
          <w:rFonts w:ascii="仿宋_GB2312" w:eastAsia="仿宋_GB2312" w:hAnsi="Arial" w:cs="Arial" w:hint="eastAsia"/>
          <w:color w:val="454545"/>
          <w:kern w:val="0"/>
          <w:sz w:val="32"/>
          <w:szCs w:val="32"/>
          <w:bdr w:val="none" w:sz="0" w:space="0" w:color="auto" w:frame="1"/>
        </w:rPr>
        <w:t>院执行局</w:t>
      </w:r>
    </w:p>
    <w:p w:rsidR="00A8671F" w:rsidRPr="00A8671F" w:rsidRDefault="00A8671F"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A8671F">
        <w:rPr>
          <w:rFonts w:ascii="仿宋_GB2312" w:eastAsia="仿宋_GB2312" w:hAnsi="Arial" w:cs="Arial" w:hint="eastAsia"/>
          <w:color w:val="454545"/>
          <w:kern w:val="0"/>
          <w:sz w:val="32"/>
          <w:szCs w:val="32"/>
          <w:bdr w:val="none" w:sz="0" w:space="0" w:color="auto" w:frame="1"/>
        </w:rPr>
        <w:t xml:space="preserve">                 </w:t>
      </w:r>
      <w:r>
        <w:rPr>
          <w:rFonts w:ascii="仿宋_GB2312" w:eastAsia="仿宋_GB2312" w:hAnsi="Arial" w:cs="Arial" w:hint="eastAsia"/>
          <w:color w:val="454545"/>
          <w:kern w:val="0"/>
          <w:sz w:val="32"/>
          <w:szCs w:val="32"/>
          <w:bdr w:val="none" w:sz="0" w:space="0" w:color="auto" w:frame="1"/>
        </w:rPr>
        <w:t xml:space="preserve">       </w:t>
      </w:r>
      <w:r w:rsidRPr="00A8671F">
        <w:rPr>
          <w:rFonts w:ascii="仿宋_GB2312" w:eastAsia="仿宋_GB2312" w:hAnsi="Arial" w:cs="Arial" w:hint="eastAsia"/>
          <w:color w:val="454545"/>
          <w:kern w:val="0"/>
          <w:sz w:val="32"/>
          <w:szCs w:val="32"/>
          <w:bdr w:val="none" w:sz="0" w:space="0" w:color="auto" w:frame="1"/>
        </w:rPr>
        <w:t xml:space="preserve">  2019年03月07日</w:t>
      </w:r>
    </w:p>
    <w:p w:rsidR="00A8671F" w:rsidRPr="00A8671F" w:rsidRDefault="00A8671F"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p>
    <w:p w:rsidR="00F83B43" w:rsidRPr="00A8671F" w:rsidRDefault="00153A36" w:rsidP="00A8671F">
      <w:pPr>
        <w:widowControl/>
        <w:shd w:val="clear" w:color="auto" w:fill="FFFFFF"/>
        <w:snapToGrid w:val="0"/>
        <w:spacing w:line="360" w:lineRule="auto"/>
        <w:ind w:firstLine="640"/>
        <w:jc w:val="left"/>
        <w:rPr>
          <w:rFonts w:ascii="仿宋_GB2312" w:eastAsia="仿宋_GB2312" w:hAnsi="Arial" w:cs="Arial"/>
          <w:color w:val="454545"/>
          <w:kern w:val="0"/>
          <w:sz w:val="32"/>
          <w:szCs w:val="32"/>
          <w:bdr w:val="none" w:sz="0" w:space="0" w:color="auto" w:frame="1"/>
        </w:rPr>
      </w:pPr>
      <w:r w:rsidRPr="00A8671F">
        <w:rPr>
          <w:rFonts w:ascii="仿宋_GB2312" w:eastAsia="仿宋_GB2312" w:hAnsi="Arial" w:cs="Arial" w:hint="eastAsia"/>
          <w:color w:val="454545"/>
          <w:kern w:val="0"/>
          <w:sz w:val="32"/>
          <w:szCs w:val="32"/>
          <w:bdr w:val="none" w:sz="0" w:space="0" w:color="auto" w:frame="1"/>
        </w:rPr>
        <w:t>。</w:t>
      </w:r>
    </w:p>
    <w:sectPr w:rsidR="00F83B43" w:rsidRPr="00A8671F" w:rsidSect="008A3A1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802" w:rsidRDefault="00150802" w:rsidP="00153A36">
      <w:r>
        <w:separator/>
      </w:r>
    </w:p>
  </w:endnote>
  <w:endnote w:type="continuationSeparator" w:id="1">
    <w:p w:rsidR="00150802" w:rsidRDefault="00150802" w:rsidP="00153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F" w:rsidRDefault="005F118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F" w:rsidRDefault="005F118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F" w:rsidRDefault="005F118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802" w:rsidRDefault="00150802" w:rsidP="00153A36">
      <w:r>
        <w:separator/>
      </w:r>
    </w:p>
  </w:footnote>
  <w:footnote w:type="continuationSeparator" w:id="1">
    <w:p w:rsidR="00150802" w:rsidRDefault="00150802" w:rsidP="00153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F" w:rsidRDefault="005F118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F" w:rsidRDefault="005F118F" w:rsidP="005F118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18F" w:rsidRDefault="005F118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4302C"/>
    <w:multiLevelType w:val="hybridMultilevel"/>
    <w:tmpl w:val="D780C51C"/>
    <w:lvl w:ilvl="0" w:tplc="F6D28DD0">
      <w:start w:val="1"/>
      <w:numFmt w:val="japaneseCounting"/>
      <w:lvlText w:val="%1、"/>
      <w:lvlJc w:val="left"/>
      <w:pPr>
        <w:ind w:left="1287"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3A36"/>
    <w:rsid w:val="00015F73"/>
    <w:rsid w:val="00051DD2"/>
    <w:rsid w:val="00070EED"/>
    <w:rsid w:val="00150802"/>
    <w:rsid w:val="00153A36"/>
    <w:rsid w:val="002B22A7"/>
    <w:rsid w:val="003568AD"/>
    <w:rsid w:val="00393655"/>
    <w:rsid w:val="003D16C0"/>
    <w:rsid w:val="00401444"/>
    <w:rsid w:val="004047E0"/>
    <w:rsid w:val="005412E4"/>
    <w:rsid w:val="00576DFE"/>
    <w:rsid w:val="005F118F"/>
    <w:rsid w:val="00661041"/>
    <w:rsid w:val="00844493"/>
    <w:rsid w:val="008A3A17"/>
    <w:rsid w:val="00952A0D"/>
    <w:rsid w:val="009F52AE"/>
    <w:rsid w:val="00A8671F"/>
    <w:rsid w:val="00AE6DF0"/>
    <w:rsid w:val="00C04641"/>
    <w:rsid w:val="00C95476"/>
    <w:rsid w:val="00D13D8C"/>
    <w:rsid w:val="00D20C85"/>
    <w:rsid w:val="00D96B42"/>
    <w:rsid w:val="00DE5912"/>
    <w:rsid w:val="00DF3A7A"/>
    <w:rsid w:val="00ED7575"/>
    <w:rsid w:val="00F83B43"/>
    <w:rsid w:val="00F9125D"/>
    <w:rsid w:val="00FA2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53A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3A36"/>
    <w:rPr>
      <w:sz w:val="18"/>
      <w:szCs w:val="18"/>
    </w:rPr>
  </w:style>
  <w:style w:type="paragraph" w:styleId="a4">
    <w:name w:val="footer"/>
    <w:basedOn w:val="a"/>
    <w:link w:val="Char0"/>
    <w:uiPriority w:val="99"/>
    <w:semiHidden/>
    <w:unhideWhenUsed/>
    <w:rsid w:val="00153A3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3A36"/>
    <w:rPr>
      <w:sz w:val="18"/>
      <w:szCs w:val="18"/>
    </w:rPr>
  </w:style>
  <w:style w:type="character" w:customStyle="1" w:styleId="15">
    <w:name w:val="15"/>
    <w:basedOn w:val="a0"/>
    <w:rsid w:val="00153A36"/>
    <w:rPr>
      <w:bdr w:val="none" w:sz="0" w:space="0" w:color="auto" w:frame="1"/>
    </w:rPr>
  </w:style>
  <w:style w:type="character" w:customStyle="1" w:styleId="16">
    <w:name w:val="16"/>
    <w:basedOn w:val="a0"/>
    <w:rsid w:val="00153A36"/>
    <w:rPr>
      <w:bdr w:val="none" w:sz="0" w:space="0" w:color="auto" w:frame="1"/>
    </w:rPr>
  </w:style>
  <w:style w:type="paragraph" w:styleId="a5">
    <w:name w:val="List Paragraph"/>
    <w:basedOn w:val="a"/>
    <w:uiPriority w:val="34"/>
    <w:qFormat/>
    <w:rsid w:val="00576DFE"/>
    <w:pPr>
      <w:ind w:firstLineChars="200" w:firstLine="420"/>
    </w:pPr>
  </w:style>
  <w:style w:type="paragraph" w:styleId="a6">
    <w:name w:val="Normal (Web)"/>
    <w:basedOn w:val="a"/>
    <w:uiPriority w:val="99"/>
    <w:semiHidden/>
    <w:unhideWhenUsed/>
    <w:rsid w:val="00051DD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22744591">
      <w:bodyDiv w:val="1"/>
      <w:marLeft w:val="0"/>
      <w:marRight w:val="0"/>
      <w:marTop w:val="0"/>
      <w:marBottom w:val="0"/>
      <w:divBdr>
        <w:top w:val="none" w:sz="0" w:space="0" w:color="auto"/>
        <w:left w:val="none" w:sz="0" w:space="0" w:color="auto"/>
        <w:bottom w:val="none" w:sz="0" w:space="0" w:color="auto"/>
        <w:right w:val="none" w:sz="0" w:space="0" w:color="auto"/>
      </w:divBdr>
      <w:divsChild>
        <w:div w:id="1456942682">
          <w:marLeft w:val="0"/>
          <w:marRight w:val="0"/>
          <w:marTop w:val="0"/>
          <w:marBottom w:val="0"/>
          <w:divBdr>
            <w:top w:val="none" w:sz="0" w:space="0" w:color="auto"/>
            <w:left w:val="none" w:sz="0" w:space="0" w:color="auto"/>
            <w:bottom w:val="none" w:sz="0" w:space="0" w:color="auto"/>
            <w:right w:val="none" w:sz="0" w:space="0" w:color="auto"/>
          </w:divBdr>
          <w:divsChild>
            <w:div w:id="1028482611">
              <w:marLeft w:val="0"/>
              <w:marRight w:val="0"/>
              <w:marTop w:val="0"/>
              <w:marBottom w:val="0"/>
              <w:divBdr>
                <w:top w:val="none" w:sz="0" w:space="0" w:color="auto"/>
                <w:left w:val="none" w:sz="0" w:space="0" w:color="auto"/>
                <w:bottom w:val="none" w:sz="0" w:space="0" w:color="auto"/>
                <w:right w:val="none" w:sz="0" w:space="0" w:color="auto"/>
              </w:divBdr>
              <w:divsChild>
                <w:div w:id="1147628473">
                  <w:marLeft w:val="75"/>
                  <w:marRight w:val="0"/>
                  <w:marTop w:val="0"/>
                  <w:marBottom w:val="0"/>
                  <w:divBdr>
                    <w:top w:val="single" w:sz="6" w:space="0" w:color="C2CCD5"/>
                    <w:left w:val="single" w:sz="6" w:space="0" w:color="C2CCD5"/>
                    <w:bottom w:val="single" w:sz="6" w:space="0" w:color="C2CCD5"/>
                    <w:right w:val="single" w:sz="6" w:space="0" w:color="C2CCD5"/>
                  </w:divBdr>
                  <w:divsChild>
                    <w:div w:id="926768390">
                      <w:marLeft w:val="0"/>
                      <w:marRight w:val="0"/>
                      <w:marTop w:val="0"/>
                      <w:marBottom w:val="0"/>
                      <w:divBdr>
                        <w:top w:val="none" w:sz="0" w:space="0" w:color="auto"/>
                        <w:left w:val="none" w:sz="0" w:space="0" w:color="auto"/>
                        <w:bottom w:val="none" w:sz="0" w:space="0" w:color="auto"/>
                        <w:right w:val="none" w:sz="0" w:space="0" w:color="auto"/>
                      </w:divBdr>
                      <w:divsChild>
                        <w:div w:id="3807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369</Words>
  <Characters>2105</Characters>
  <Application>Microsoft Office Word</Application>
  <DocSecurity>0</DocSecurity>
  <Lines>17</Lines>
  <Paragraphs>4</Paragraphs>
  <ScaleCrop>false</ScaleCrop>
  <Company>Microsoft</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郭  鹏</cp:lastModifiedBy>
  <cp:revision>14</cp:revision>
  <dcterms:created xsi:type="dcterms:W3CDTF">2019-03-06T05:39:00Z</dcterms:created>
  <dcterms:modified xsi:type="dcterms:W3CDTF">2019-03-07T06:09:00Z</dcterms:modified>
</cp:coreProperties>
</file>